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8EA046" w14:textId="12B9FDB6" w:rsidR="00E011D9" w:rsidRPr="00C25535" w:rsidRDefault="00C25535" w:rsidP="00C25535">
      <w:pPr>
        <w:jc w:val="right"/>
        <w:rPr>
          <w:rFonts w:ascii="Times New Roman" w:hAnsi="Times New Roman" w:cs="Times New Roman"/>
          <w:b/>
          <w:sz w:val="24"/>
          <w:szCs w:val="24"/>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w:t>
      </w:r>
      <w:r w:rsidRPr="00F75ED0">
        <w:rPr>
          <w:rFonts w:ascii="Times New Roman" w:hAnsi="Times New Roman" w:cs="Times New Roman"/>
          <w:b/>
          <w:sz w:val="24"/>
          <w:szCs w:val="24"/>
        </w:rPr>
        <w:t>Ek-</w:t>
      </w:r>
      <w:r w:rsidR="00773E70">
        <w:rPr>
          <w:rFonts w:ascii="Times New Roman" w:hAnsi="Times New Roman" w:cs="Times New Roman"/>
          <w:b/>
          <w:sz w:val="24"/>
          <w:szCs w:val="24"/>
        </w:rPr>
        <w:t>13</w:t>
      </w:r>
    </w:p>
    <w:p w14:paraId="6B0BD23A" w14:textId="77777777" w:rsidR="0012099B" w:rsidRDefault="00E011D9" w:rsidP="0012099B">
      <w:pPr>
        <w:spacing w:line="265" w:lineRule="auto"/>
        <w:jc w:val="center"/>
        <w:rPr>
          <w:rFonts w:ascii="Times New Roman" w:eastAsia="Times New Roman" w:hAnsi="Times New Roman" w:cs="Times New Roman"/>
          <w:sz w:val="24"/>
        </w:rPr>
      </w:pPr>
      <w:r w:rsidRPr="00E011D9">
        <w:rPr>
          <w:rFonts w:ascii="Times New Roman" w:eastAsia="Times New Roman" w:hAnsi="Times New Roman" w:cs="Times New Roman"/>
          <w:sz w:val="24"/>
        </w:rPr>
        <w:t>T.C.</w:t>
      </w:r>
    </w:p>
    <w:p w14:paraId="0C324140" w14:textId="0217EDD6" w:rsidR="00E011D9" w:rsidRPr="00E011D9" w:rsidRDefault="00E011D9" w:rsidP="0012099B">
      <w:pPr>
        <w:spacing w:line="265" w:lineRule="auto"/>
        <w:jc w:val="center"/>
      </w:pPr>
      <w:r>
        <w:rPr>
          <w:rFonts w:ascii="Times New Roman" w:hAnsi="Times New Roman" w:cs="Times New Roman"/>
          <w:sz w:val="24"/>
          <w:szCs w:val="24"/>
        </w:rPr>
        <w:t>ZEYTİNBURNU BELEDİYESİ</w:t>
      </w:r>
    </w:p>
    <w:p w14:paraId="5CAFE1F9" w14:textId="77777777" w:rsidR="00E011D9" w:rsidRDefault="00E011D9" w:rsidP="0057343D">
      <w:pPr>
        <w:jc w:val="center"/>
        <w:rPr>
          <w:rFonts w:ascii="Times New Roman" w:hAnsi="Times New Roman" w:cs="Times New Roman"/>
          <w:b/>
          <w:sz w:val="24"/>
          <w:szCs w:val="24"/>
        </w:rPr>
      </w:pPr>
    </w:p>
    <w:p w14:paraId="5CEB9DD6" w14:textId="77777777" w:rsidR="00305411" w:rsidRPr="00F2566F" w:rsidRDefault="00305411" w:rsidP="00305411">
      <w:pPr>
        <w:jc w:val="center"/>
        <w:rPr>
          <w:rFonts w:ascii="Times New Roman" w:hAnsi="Times New Roman" w:cs="Times New Roman"/>
          <w:b/>
          <w:color w:val="000000" w:themeColor="text1"/>
          <w:sz w:val="24"/>
          <w:szCs w:val="24"/>
        </w:rPr>
      </w:pPr>
      <w:r w:rsidRPr="00F2566F">
        <w:rPr>
          <w:rFonts w:ascii="Times New Roman" w:hAnsi="Times New Roman" w:cs="Times New Roman"/>
          <w:b/>
          <w:color w:val="000000" w:themeColor="text1"/>
          <w:sz w:val="24"/>
          <w:szCs w:val="24"/>
        </w:rPr>
        <w:t>6306 sayılı Kanun Kapsamında İlk Satışta Paydaşlara        Satılamayan Hisselerin Yeniden Satışına Yönelik İşlemin</w:t>
      </w:r>
    </w:p>
    <w:p w14:paraId="5612FC13" w14:textId="77777777" w:rsidR="00305411" w:rsidRPr="00F2566F" w:rsidRDefault="00305411" w:rsidP="00305411">
      <w:pPr>
        <w:jc w:val="center"/>
        <w:rPr>
          <w:rFonts w:ascii="Times New Roman" w:hAnsi="Times New Roman" w:cs="Times New Roman"/>
          <w:b/>
          <w:color w:val="000000" w:themeColor="text1"/>
          <w:sz w:val="24"/>
          <w:szCs w:val="24"/>
        </w:rPr>
      </w:pPr>
      <w:r w:rsidRPr="00F2566F">
        <w:rPr>
          <w:rFonts w:ascii="Times New Roman" w:hAnsi="Times New Roman" w:cs="Times New Roman"/>
          <w:b/>
          <w:color w:val="000000" w:themeColor="text1"/>
          <w:sz w:val="24"/>
          <w:szCs w:val="24"/>
        </w:rPr>
        <w:t>Yeri ve Zamanının İlan Edilmesine İlişkin</w:t>
      </w:r>
    </w:p>
    <w:p w14:paraId="315D3CDF" w14:textId="77777777" w:rsidR="00305411" w:rsidRPr="00F2566F" w:rsidRDefault="00305411" w:rsidP="00305411">
      <w:pPr>
        <w:jc w:val="center"/>
        <w:rPr>
          <w:rFonts w:ascii="Times New Roman" w:hAnsi="Times New Roman" w:cs="Times New Roman"/>
          <w:b/>
          <w:strike/>
          <w:color w:val="000000" w:themeColor="text1"/>
          <w:sz w:val="24"/>
          <w:szCs w:val="24"/>
        </w:rPr>
      </w:pPr>
      <w:r w:rsidRPr="00F2566F">
        <w:rPr>
          <w:rFonts w:ascii="Times New Roman" w:hAnsi="Times New Roman" w:cs="Times New Roman"/>
          <w:b/>
          <w:color w:val="000000" w:themeColor="text1"/>
          <w:sz w:val="24"/>
          <w:szCs w:val="24"/>
        </w:rPr>
        <w:t>Form</w:t>
      </w:r>
    </w:p>
    <w:p w14:paraId="5E340EF8" w14:textId="77777777" w:rsidR="00E011D9" w:rsidRDefault="00E011D9" w:rsidP="0057343D">
      <w:pPr>
        <w:jc w:val="center"/>
        <w:rPr>
          <w:rFonts w:ascii="Times New Roman" w:hAnsi="Times New Roman" w:cs="Times New Roman"/>
          <w:b/>
          <w:sz w:val="24"/>
          <w:szCs w:val="24"/>
        </w:rPr>
      </w:pPr>
    </w:p>
    <w:p w14:paraId="6D0FD663" w14:textId="5BEA0A64" w:rsidR="0057343D" w:rsidRDefault="00E011D9" w:rsidP="00E011D9">
      <w:pPr>
        <w:jc w:val="both"/>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İstanbul</w:t>
      </w:r>
      <w:r w:rsidR="0057343D" w:rsidRPr="00F75ED0">
        <w:rPr>
          <w:rFonts w:ascii="Times New Roman" w:hAnsi="Times New Roman" w:cs="Times New Roman"/>
          <w:sz w:val="24"/>
          <w:szCs w:val="24"/>
        </w:rPr>
        <w:t xml:space="preserve"> ili, </w:t>
      </w:r>
      <w:r>
        <w:rPr>
          <w:rFonts w:ascii="Times New Roman" w:hAnsi="Times New Roman" w:cs="Times New Roman"/>
          <w:sz w:val="24"/>
          <w:szCs w:val="24"/>
        </w:rPr>
        <w:t>Zeytinburnu</w:t>
      </w:r>
      <w:r w:rsidR="0057343D">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ilçesi, tapuda </w:t>
      </w:r>
      <w:r>
        <w:rPr>
          <w:rFonts w:ascii="Times New Roman" w:hAnsi="Times New Roman" w:cs="Times New Roman"/>
          <w:sz w:val="24"/>
          <w:szCs w:val="24"/>
        </w:rPr>
        <w:t>Telsiz</w:t>
      </w:r>
      <w:r w:rsidR="0057343D">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mahallesi, </w:t>
      </w:r>
      <w:r>
        <w:rPr>
          <w:rFonts w:ascii="Times New Roman" w:hAnsi="Times New Roman" w:cs="Times New Roman"/>
          <w:sz w:val="24"/>
          <w:szCs w:val="24"/>
        </w:rPr>
        <w:t>2797</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ada ve</w:t>
      </w:r>
      <w:r w:rsidR="001D4CE7">
        <w:rPr>
          <w:rFonts w:ascii="Times New Roman" w:hAnsi="Times New Roman" w:cs="Times New Roman"/>
          <w:sz w:val="24"/>
          <w:szCs w:val="24"/>
        </w:rPr>
        <w:t xml:space="preserve"> </w:t>
      </w:r>
      <w:r>
        <w:rPr>
          <w:rFonts w:ascii="Times New Roman" w:hAnsi="Times New Roman" w:cs="Times New Roman"/>
          <w:sz w:val="24"/>
          <w:szCs w:val="24"/>
        </w:rPr>
        <w:t>285</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parselde</w:t>
      </w:r>
      <w:r w:rsidR="0057343D" w:rsidRPr="00F75ED0">
        <w:rPr>
          <w:rFonts w:ascii="Times New Roman" w:hAnsi="Times New Roman" w:cs="Times New Roman"/>
          <w:color w:val="1F497D"/>
          <w:sz w:val="24"/>
          <w:szCs w:val="24"/>
        </w:rPr>
        <w:t xml:space="preserve"> </w:t>
      </w:r>
      <w:r w:rsidR="0057343D" w:rsidRPr="00F75ED0">
        <w:rPr>
          <w:rFonts w:ascii="Times New Roman" w:hAnsi="Times New Roman" w:cs="Times New Roman"/>
          <w:sz w:val="24"/>
          <w:szCs w:val="24"/>
        </w:rPr>
        <w:t>kayıtlı ve</w:t>
      </w:r>
      <w:r w:rsidR="001D4CE7">
        <w:rPr>
          <w:rFonts w:ascii="Times New Roman" w:hAnsi="Times New Roman" w:cs="Times New Roman"/>
          <w:sz w:val="24"/>
          <w:szCs w:val="24"/>
        </w:rPr>
        <w:t xml:space="preserve"> </w:t>
      </w:r>
      <w:r>
        <w:rPr>
          <w:rFonts w:ascii="Times New Roman" w:hAnsi="Times New Roman" w:cs="Times New Roman"/>
          <w:sz w:val="24"/>
          <w:szCs w:val="24"/>
        </w:rPr>
        <w:t>İSTANBUL</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ili,</w:t>
      </w:r>
      <w:r w:rsidR="001D4CE7">
        <w:rPr>
          <w:rFonts w:ascii="Times New Roman" w:hAnsi="Times New Roman" w:cs="Times New Roman"/>
          <w:sz w:val="24"/>
          <w:szCs w:val="24"/>
        </w:rPr>
        <w:t xml:space="preserve"> </w:t>
      </w:r>
      <w:r>
        <w:rPr>
          <w:rFonts w:ascii="Times New Roman" w:hAnsi="Times New Roman" w:cs="Times New Roman"/>
          <w:sz w:val="24"/>
          <w:szCs w:val="24"/>
        </w:rPr>
        <w:t>ZEYTİNBURNU</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ilçesi, </w:t>
      </w:r>
      <w:r>
        <w:rPr>
          <w:rFonts w:ascii="Times New Roman" w:hAnsi="Times New Roman" w:cs="Times New Roman"/>
          <w:sz w:val="24"/>
          <w:szCs w:val="24"/>
        </w:rPr>
        <w:t>Telsiz Mahallesi</w:t>
      </w:r>
      <w:r w:rsidR="0057343D" w:rsidRPr="00F75ED0">
        <w:rPr>
          <w:rFonts w:ascii="Times New Roman" w:hAnsi="Times New Roman" w:cs="Times New Roman"/>
          <w:sz w:val="24"/>
          <w:szCs w:val="24"/>
        </w:rPr>
        <w:t>,</w:t>
      </w:r>
      <w:r w:rsidR="001D4CE7">
        <w:rPr>
          <w:rFonts w:ascii="Times New Roman" w:hAnsi="Times New Roman" w:cs="Times New Roman"/>
          <w:sz w:val="24"/>
          <w:szCs w:val="24"/>
        </w:rPr>
        <w:t xml:space="preserve"> </w:t>
      </w:r>
      <w:r>
        <w:rPr>
          <w:rFonts w:ascii="Times New Roman" w:hAnsi="Times New Roman" w:cs="Times New Roman"/>
          <w:sz w:val="24"/>
          <w:szCs w:val="24"/>
        </w:rPr>
        <w:t>72/1. (SOKAK)</w:t>
      </w:r>
      <w:r w:rsidR="0057343D" w:rsidRPr="00F75ED0">
        <w:rPr>
          <w:rFonts w:ascii="Times New Roman" w:hAnsi="Times New Roman" w:cs="Times New Roman"/>
          <w:sz w:val="24"/>
          <w:szCs w:val="24"/>
        </w:rPr>
        <w:t>, No</w:t>
      </w:r>
      <w:r w:rsidR="0057343D">
        <w:rPr>
          <w:rFonts w:ascii="Times New Roman" w:hAnsi="Times New Roman" w:cs="Times New Roman"/>
          <w:sz w:val="24"/>
          <w:szCs w:val="24"/>
        </w:rPr>
        <w:t xml:space="preserve">: </w:t>
      </w:r>
      <w:r>
        <w:rPr>
          <w:rFonts w:ascii="Times New Roman" w:hAnsi="Times New Roman" w:cs="Times New Roman"/>
          <w:sz w:val="24"/>
          <w:szCs w:val="24"/>
        </w:rPr>
        <w:t>7</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 xml:space="preserve">adresinde yer alan </w:t>
      </w:r>
      <w:r w:rsidR="0057343D">
        <w:rPr>
          <w:rFonts w:ascii="Times New Roman" w:hAnsi="Times New Roman" w:cs="Times New Roman"/>
          <w:sz w:val="24"/>
          <w:szCs w:val="24"/>
        </w:rPr>
        <w:t>yapı,</w:t>
      </w:r>
      <w:r w:rsidR="0057343D" w:rsidRPr="00F75ED0">
        <w:rPr>
          <w:rFonts w:ascii="Times New Roman" w:hAnsi="Times New Roman" w:cs="Times New Roman"/>
          <w:sz w:val="24"/>
          <w:szCs w:val="24"/>
        </w:rPr>
        <w:t xml:space="preserve"> 6306 sayılı Afet Riski Altındaki Alanların Dönüştürülmesi Hakkında Kanun kapsamında</w:t>
      </w:r>
      <w:r w:rsidR="0057343D">
        <w:rPr>
          <w:rFonts w:ascii="Times New Roman" w:hAnsi="Times New Roman" w:cs="Times New Roman"/>
          <w:sz w:val="24"/>
          <w:szCs w:val="24"/>
        </w:rPr>
        <w:t xml:space="preserve"> </w:t>
      </w:r>
      <w:r>
        <w:rPr>
          <w:rFonts w:ascii="Times New Roman" w:hAnsi="Times New Roman" w:cs="Times New Roman"/>
          <w:sz w:val="24"/>
          <w:szCs w:val="24"/>
        </w:rPr>
        <w:t>316084</w:t>
      </w:r>
      <w:r w:rsidR="001D4CE7">
        <w:rPr>
          <w:rFonts w:ascii="Times New Roman" w:hAnsi="Times New Roman" w:cs="Times New Roman"/>
          <w:sz w:val="24"/>
          <w:szCs w:val="24"/>
        </w:rPr>
        <w:t xml:space="preserve"> </w:t>
      </w:r>
      <w:r w:rsidR="0057343D" w:rsidRPr="00F75ED0">
        <w:rPr>
          <w:rFonts w:ascii="Times New Roman" w:hAnsi="Times New Roman" w:cs="Times New Roman"/>
          <w:sz w:val="24"/>
          <w:szCs w:val="24"/>
        </w:rPr>
        <w:t>Yapı Kimlik Numarası (YKN) ile “Riskli</w:t>
      </w:r>
      <w:r w:rsidR="0057343D">
        <w:rPr>
          <w:rFonts w:ascii="Times New Roman" w:hAnsi="Times New Roman" w:cs="Times New Roman"/>
          <w:sz w:val="24"/>
          <w:szCs w:val="24"/>
        </w:rPr>
        <w:t xml:space="preserve"> Yapı” olarak tespit edilmiştir.</w:t>
      </w:r>
    </w:p>
    <w:p w14:paraId="3C9D84AE" w14:textId="77777777" w:rsidR="002952BD" w:rsidRDefault="002952BD" w:rsidP="00E011D9">
      <w:pPr>
        <w:jc w:val="both"/>
        <w:rPr>
          <w:rFonts w:ascii="Times New Roman" w:hAnsi="Times New Roman" w:cs="Times New Roman"/>
          <w:sz w:val="24"/>
          <w:szCs w:val="24"/>
        </w:rPr>
      </w:pPr>
    </w:p>
    <w:p w14:paraId="56FF5CCA" w14:textId="77777777" w:rsidR="00DA50BB" w:rsidRPr="00F2566F" w:rsidRDefault="00DA50BB" w:rsidP="00DA50BB">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6306 sayılı Kanun kapsamında yapılacak yeni uygulamalar için, hisseleri oranında paydaşların salt çoğunluğu ile anlaşma sağlanmıştır. 6306 sayılı Kanunun 6 </w:t>
      </w:r>
      <w:proofErr w:type="spellStart"/>
      <w:r w:rsidRPr="00F2566F">
        <w:rPr>
          <w:rFonts w:ascii="Times New Roman" w:hAnsi="Times New Roman" w:cs="Times New Roman"/>
          <w:color w:val="000000" w:themeColor="text1"/>
          <w:sz w:val="24"/>
          <w:szCs w:val="24"/>
        </w:rPr>
        <w:t>ncı</w:t>
      </w:r>
      <w:proofErr w:type="spellEnd"/>
      <w:r w:rsidRPr="00F2566F">
        <w:rPr>
          <w:rFonts w:ascii="Times New Roman" w:hAnsi="Times New Roman" w:cs="Times New Roman"/>
          <w:color w:val="000000" w:themeColor="text1"/>
          <w:sz w:val="24"/>
          <w:szCs w:val="24"/>
        </w:rPr>
        <w:t xml:space="preserve"> maddesinin birinci fıkrası uyarınca; hisseleri oranında paydaşların salt çoğunluğu ile alınan karara katılmayan maliklerin arsa paylarının, Müdürlük veya İdare tarafından tespit edilen/ettirilen rayiç değerden az olmamak üzere anlaşma sağlayan diğer paydaşlara satılması, </w:t>
      </w:r>
      <w:r w:rsidRPr="00F2566F">
        <w:rPr>
          <w:rFonts w:ascii="Times New Roman" w:eastAsia="Times New Roman" w:hAnsi="Times New Roman" w:cs="Times New Roman"/>
          <w:color w:val="000000" w:themeColor="text1"/>
          <w:sz w:val="24"/>
          <w:szCs w:val="24"/>
          <w:lang w:eastAsia="tr-TR"/>
        </w:rPr>
        <w:t>yapılan ilk satışta anlaşma sağlayan paydaşlara satış gerçekleştirilemediği takdirde, anlaşma sağlayan paydaşlara veya anlaşma sağlayan paydaşların kararı ile yapılan anlaşmaya uyularak işlem yapılmasını kabul etmek şartıyla üçüncü şahıslara satış yapılıncaya kadar satış işlemi tekrarlanacaktır.</w:t>
      </w:r>
      <w:r w:rsidRPr="00F2566F">
        <w:rPr>
          <w:rFonts w:ascii="Times New Roman" w:hAnsi="Times New Roman" w:cs="Times New Roman"/>
          <w:color w:val="000000" w:themeColor="text1"/>
          <w:sz w:val="24"/>
          <w:szCs w:val="24"/>
        </w:rPr>
        <w:t xml:space="preserve"> </w:t>
      </w:r>
    </w:p>
    <w:p w14:paraId="6F0CBEC4" w14:textId="77777777" w:rsidR="00DA50BB" w:rsidRPr="00F75ED0" w:rsidRDefault="00DA50BB" w:rsidP="00E011D9">
      <w:pPr>
        <w:jc w:val="both"/>
        <w:rPr>
          <w:rFonts w:ascii="Times New Roman" w:hAnsi="Times New Roman" w:cs="Times New Roman"/>
          <w:sz w:val="24"/>
          <w:szCs w:val="24"/>
        </w:rPr>
      </w:pPr>
    </w:p>
    <w:p w14:paraId="13A0784C" w14:textId="1D570574" w:rsidR="0057343D" w:rsidRDefault="00D30F62" w:rsidP="0057343D">
      <w:pPr>
        <w:ind w:firstLine="708"/>
        <w:jc w:val="both"/>
        <w:rPr>
          <w:rFonts w:ascii="Times New Roman" w:hAnsi="Times New Roman" w:cs="Times New Roman"/>
          <w:sz w:val="24"/>
          <w:szCs w:val="24"/>
        </w:rPr>
      </w:pPr>
      <w:r w:rsidRPr="00F2566F">
        <w:rPr>
          <w:rFonts w:ascii="Times New Roman" w:hAnsi="Times New Roman" w:cs="Times New Roman"/>
          <w:color w:val="000000" w:themeColor="text1"/>
          <w:sz w:val="24"/>
          <w:szCs w:val="24"/>
        </w:rPr>
        <w:t>Bu itibarla, söz konusu taşınmazda hisseleri oranında paydaşların salt çoğunluğu ile alınan karara katılmayan maliklerin arsa payları</w:t>
      </w:r>
      <w:r>
        <w:rPr>
          <w:rFonts w:ascii="Times New Roman" w:hAnsi="Times New Roman" w:cs="Times New Roman"/>
          <w:sz w:val="24"/>
          <w:szCs w:val="24"/>
        </w:rPr>
        <w:t xml:space="preserve"> ZEYTİNBURNU </w:t>
      </w:r>
      <w:proofErr w:type="spellStart"/>
      <w:r>
        <w:rPr>
          <w:rFonts w:ascii="Times New Roman" w:hAnsi="Times New Roman" w:cs="Times New Roman"/>
          <w:sz w:val="24"/>
          <w:szCs w:val="24"/>
        </w:rPr>
        <w:t>BELEDİYESİ</w:t>
      </w:r>
      <w:r w:rsidRPr="00F2566F">
        <w:rPr>
          <w:rFonts w:ascii="Times New Roman" w:hAnsi="Times New Roman" w:cs="Times New Roman"/>
          <w:color w:val="000000" w:themeColor="text1"/>
          <w:sz w:val="24"/>
          <w:szCs w:val="24"/>
        </w:rPr>
        <w:t>’nce</w:t>
      </w:r>
      <w:proofErr w:type="spellEnd"/>
      <w:r w:rsidRPr="00F2566F">
        <w:rPr>
          <w:rFonts w:ascii="Times New Roman" w:hAnsi="Times New Roman" w:cs="Times New Roman"/>
          <w:color w:val="000000" w:themeColor="text1"/>
          <w:sz w:val="24"/>
          <w:szCs w:val="24"/>
        </w:rPr>
        <w:t xml:space="preserve"> tespit edilen/ettirilen rayiç değerden az olmamak üzere anlaşma sağlayan diğer paydaşlara </w:t>
      </w:r>
      <w:r w:rsidRPr="00F2566F">
        <w:rPr>
          <w:rFonts w:ascii="Times New Roman" w:eastAsia="Times New Roman" w:hAnsi="Times New Roman" w:cs="Times New Roman"/>
          <w:color w:val="000000" w:themeColor="text1"/>
          <w:sz w:val="24"/>
          <w:szCs w:val="24"/>
          <w:lang w:eastAsia="tr-TR"/>
        </w:rPr>
        <w:t>veya anlaşma sağlayan paydaşların kararı ile yapılan anlaşmaya uyularak işlem yapılmasını kabul etmek şartıyla üçüncü şahıslara</w:t>
      </w:r>
      <w:r w:rsidRPr="00F2566F">
        <w:rPr>
          <w:rFonts w:ascii="Times New Roman" w:hAnsi="Times New Roman" w:cs="Times New Roman"/>
          <w:color w:val="000000" w:themeColor="text1"/>
          <w:sz w:val="24"/>
          <w:szCs w:val="24"/>
        </w:rPr>
        <w:t>,</w:t>
      </w:r>
      <w:r w:rsidR="00E835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05.11.2026</w:t>
      </w:r>
      <w:r w:rsidR="00E8358D">
        <w:rPr>
          <w:rFonts w:ascii="Times New Roman" w:hAnsi="Times New Roman" w:cs="Times New Roman"/>
          <w:color w:val="000000"/>
          <w:sz w:val="24"/>
          <w:szCs w:val="24"/>
        </w:rPr>
        <w:t xml:space="preserve"> </w:t>
      </w:r>
      <w:r w:rsidR="0057343D">
        <w:rPr>
          <w:rFonts w:ascii="Times New Roman" w:hAnsi="Times New Roman" w:cs="Times New Roman"/>
          <w:sz w:val="24"/>
          <w:szCs w:val="24"/>
        </w:rPr>
        <w:t xml:space="preserve">tarihinde, </w:t>
      </w:r>
      <w:r w:rsidR="0057343D" w:rsidRPr="00F75ED0">
        <w:rPr>
          <w:rFonts w:ascii="Times New Roman" w:hAnsi="Times New Roman" w:cs="Times New Roman"/>
          <w:sz w:val="24"/>
          <w:szCs w:val="24"/>
        </w:rPr>
        <w:t>saat</w:t>
      </w:r>
      <w:r w:rsidR="00E8358D">
        <w:rPr>
          <w:rFonts w:ascii="Times New Roman" w:hAnsi="Times New Roman" w:cs="Times New Roman"/>
          <w:sz w:val="24"/>
          <w:szCs w:val="24"/>
        </w:rPr>
        <w:t xml:space="preserve"> </w:t>
      </w:r>
      <w:r>
        <w:rPr>
          <w:rFonts w:ascii="Times New Roman" w:hAnsi="Times New Roman" w:cs="Times New Roman"/>
          <w:sz w:val="24"/>
          <w:szCs w:val="24"/>
        </w:rPr>
        <w:t>10:00</w:t>
      </w:r>
      <w:r w:rsidR="00E8358D">
        <w:rPr>
          <w:rFonts w:ascii="Times New Roman" w:hAnsi="Times New Roman" w:cs="Times New Roman"/>
          <w:sz w:val="24"/>
          <w:szCs w:val="24"/>
        </w:rPr>
        <w:t xml:space="preserve"> </w:t>
      </w:r>
      <w:r w:rsidR="0057343D">
        <w:rPr>
          <w:rFonts w:ascii="Times New Roman" w:hAnsi="Times New Roman" w:cs="Times New Roman"/>
          <w:sz w:val="24"/>
          <w:szCs w:val="24"/>
        </w:rPr>
        <w:t>da ve</w:t>
      </w:r>
      <w:r w:rsidR="00E8358D">
        <w:rPr>
          <w:rFonts w:ascii="Times New Roman" w:hAnsi="Times New Roman" w:cs="Times New Roman"/>
          <w:sz w:val="24"/>
          <w:szCs w:val="24"/>
        </w:rPr>
        <w:t xml:space="preserve"> </w:t>
      </w:r>
      <w:r>
        <w:rPr>
          <w:rFonts w:ascii="Times New Roman" w:hAnsi="Times New Roman" w:cs="Times New Roman"/>
          <w:sz w:val="24"/>
          <w:szCs w:val="24"/>
        </w:rPr>
        <w:t>Zeytinburnu Belediyesi/Hizmet Binası - 1. katta bulunan Encümen toplantı salonunda</w:t>
      </w:r>
      <w:r w:rsidR="00E8358D">
        <w:rPr>
          <w:rFonts w:ascii="Times New Roman" w:hAnsi="Times New Roman" w:cs="Times New Roman"/>
          <w:sz w:val="24"/>
          <w:szCs w:val="24"/>
        </w:rPr>
        <w:t xml:space="preserve"> </w:t>
      </w:r>
      <w:r w:rsidR="0057343D" w:rsidRPr="00F75ED0">
        <w:rPr>
          <w:rFonts w:ascii="Times New Roman" w:hAnsi="Times New Roman" w:cs="Times New Roman"/>
          <w:sz w:val="24"/>
          <w:szCs w:val="24"/>
        </w:rPr>
        <w:t>adresinde açık artırma usulü ile satılacaktır.</w:t>
      </w:r>
    </w:p>
    <w:p w14:paraId="2E78F9E0" w14:textId="77777777" w:rsidR="000857F7" w:rsidRDefault="000857F7" w:rsidP="0057343D">
      <w:pPr>
        <w:ind w:firstLine="708"/>
        <w:jc w:val="both"/>
        <w:rPr>
          <w:rFonts w:ascii="Times New Roman" w:hAnsi="Times New Roman" w:cs="Times New Roman"/>
          <w:sz w:val="24"/>
          <w:szCs w:val="24"/>
        </w:rPr>
      </w:pPr>
    </w:p>
    <w:p w14:paraId="7E8BB0F2" w14:textId="77777777" w:rsidR="000857F7" w:rsidRPr="00F2566F" w:rsidRDefault="000857F7" w:rsidP="000857F7">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6306 sayılı Kanunun Uygulama Yönetmeliğinin 15/A maddesinin on ikinci fıkrası uyarınca; </w:t>
      </w:r>
      <w:r w:rsidRPr="00F2566F">
        <w:rPr>
          <w:rFonts w:ascii="Times New Roman" w:eastAsia="Times New Roman" w:hAnsi="Times New Roman" w:cs="Times New Roman"/>
          <w:color w:val="000000" w:themeColor="text1"/>
          <w:sz w:val="24"/>
          <w:szCs w:val="24"/>
          <w:lang w:eastAsia="tr-TR"/>
        </w:rPr>
        <w:t xml:space="preserve">ilk satışta paydaşlara satılamayan hisselerin yeniden satışına yönelik düzenlenen işbu </w:t>
      </w:r>
      <w:r w:rsidRPr="00F2566F">
        <w:rPr>
          <w:rFonts w:ascii="Times New Roman" w:hAnsi="Times New Roman" w:cs="Times New Roman"/>
          <w:color w:val="000000" w:themeColor="text1"/>
          <w:sz w:val="24"/>
          <w:szCs w:val="24"/>
        </w:rPr>
        <w:t>form Müdürlük/İdare yayın araçlarıyla ve ilan panosunda on beş gün süreyle ilan edilecek ve bütün maliklere e-Devlet kapısı üzerinden bildirilecektir.</w:t>
      </w:r>
    </w:p>
    <w:p w14:paraId="15425BF7" w14:textId="77777777" w:rsidR="000857F7" w:rsidRDefault="000857F7" w:rsidP="0057343D">
      <w:pPr>
        <w:ind w:firstLine="708"/>
        <w:jc w:val="both"/>
        <w:rPr>
          <w:rFonts w:ascii="Times New Roman" w:hAnsi="Times New Roman" w:cs="Times New Roman"/>
          <w:sz w:val="24"/>
          <w:szCs w:val="24"/>
        </w:rPr>
      </w:pPr>
    </w:p>
    <w:p w14:paraId="681932EE" w14:textId="6F0179D7" w:rsidR="0057343D" w:rsidRPr="000857F7" w:rsidRDefault="000857F7" w:rsidP="000857F7">
      <w:pPr>
        <w:ind w:firstLine="708"/>
        <w:jc w:val="both"/>
        <w:rPr>
          <w:rFonts w:ascii="Times New Roman" w:hAnsi="Times New Roman" w:cs="Times New Roman"/>
          <w:color w:val="000000" w:themeColor="text1"/>
          <w:sz w:val="24"/>
          <w:szCs w:val="24"/>
        </w:rPr>
      </w:pPr>
      <w:r w:rsidRPr="00F2566F">
        <w:rPr>
          <w:rFonts w:ascii="Times New Roman" w:hAnsi="Times New Roman" w:cs="Times New Roman"/>
          <w:color w:val="000000" w:themeColor="text1"/>
          <w:sz w:val="24"/>
          <w:szCs w:val="24"/>
        </w:rPr>
        <w:t xml:space="preserve">Hissesi satılacak malikler, yapılacak satışlara sadece gözlemci olarak katılabilecek olup, bu maliklerin satışa müdahale etmesine izin verilmeyecektir. Hissesi satılacak maliklerin, 6306 sayılı Kanun kapsamındaki satış işlemine veya belirlenen rayiç değere karşı satışı yapacak </w:t>
      </w:r>
      <w:r>
        <w:rPr>
          <w:rFonts w:ascii="Times New Roman" w:hAnsi="Times New Roman" w:cs="Times New Roman"/>
          <w:sz w:val="24"/>
          <w:szCs w:val="24"/>
        </w:rPr>
        <w:t>ZEYTİNBURNU BELEDİYESİ</w:t>
      </w:r>
      <w:r w:rsidR="00E8358D">
        <w:rPr>
          <w:rFonts w:ascii="Times New Roman" w:hAnsi="Times New Roman" w:cs="Times New Roman"/>
          <w:sz w:val="24"/>
          <w:szCs w:val="24"/>
        </w:rPr>
        <w:t xml:space="preserve"> </w:t>
      </w:r>
      <w:r w:rsidRPr="00F2566F">
        <w:rPr>
          <w:rFonts w:ascii="Times New Roman" w:hAnsi="Times New Roman" w:cs="Times New Roman"/>
          <w:color w:val="000000" w:themeColor="text1"/>
          <w:sz w:val="24"/>
          <w:szCs w:val="24"/>
        </w:rPr>
        <w:t xml:space="preserve">nezdinde “itiraz” hakkı bulunmamaktadır. Ancak, satış işleminin yapılmasından sonra satış işlemine karşı, 6306 sayılı Kanunun 6 </w:t>
      </w:r>
      <w:proofErr w:type="spellStart"/>
      <w:r w:rsidRPr="00F2566F">
        <w:rPr>
          <w:rFonts w:ascii="Times New Roman" w:hAnsi="Times New Roman" w:cs="Times New Roman"/>
          <w:color w:val="000000" w:themeColor="text1"/>
          <w:sz w:val="24"/>
          <w:szCs w:val="24"/>
        </w:rPr>
        <w:t>ncı</w:t>
      </w:r>
      <w:proofErr w:type="spellEnd"/>
      <w:r w:rsidRPr="00F2566F">
        <w:rPr>
          <w:rFonts w:ascii="Times New Roman" w:hAnsi="Times New Roman" w:cs="Times New Roman"/>
          <w:color w:val="000000" w:themeColor="text1"/>
          <w:sz w:val="24"/>
          <w:szCs w:val="24"/>
        </w:rPr>
        <w:t xml:space="preserve"> maddesinin dokuzuncu fıkrasına göre, otuz gün içinde 2577 sayılı İdari Yargılama Usulü Kanunu uyarınca dava açma hakkı mevcuttur. </w:t>
      </w:r>
    </w:p>
    <w:p w14:paraId="1CC46C9E" w14:textId="77777777" w:rsidR="00E8358D" w:rsidRDefault="00E8358D" w:rsidP="00E8358D">
      <w:pPr>
        <w:ind w:firstLine="708"/>
        <w:jc w:val="both"/>
        <w:rPr>
          <w:rFonts w:ascii="Times New Roman" w:hAnsi="Times New Roman" w:cs="Times New Roman"/>
          <w:sz w:val="24"/>
          <w:szCs w:val="24"/>
        </w:rPr>
      </w:pPr>
    </w:p>
    <w:p w14:paraId="29C3C3A8" w14:textId="684D8E76" w:rsidR="0057343D" w:rsidRDefault="0057343D" w:rsidP="0057343D">
      <w:pPr>
        <w:jc w:val="both"/>
        <w:rPr>
          <w:rFonts w:ascii="Times New Roman" w:hAnsi="Times New Roman" w:cs="Times New Roman"/>
          <w:sz w:val="24"/>
          <w:szCs w:val="24"/>
        </w:rPr>
      </w:pPr>
      <w:r w:rsidRPr="00245B92">
        <w:rPr>
          <w:rFonts w:ascii="Times New Roman" w:hAnsi="Times New Roman" w:cs="Times New Roman"/>
          <w:sz w:val="24"/>
          <w:szCs w:val="24"/>
        </w:rPr>
        <w:t>(</w:t>
      </w:r>
      <w:r w:rsidR="000857F7">
        <w:rPr>
          <w:rFonts w:ascii="Times New Roman" w:hAnsi="Times New Roman" w:cs="Times New Roman"/>
          <w:sz w:val="24"/>
          <w:szCs w:val="24"/>
        </w:rPr>
        <w:t>İlan</w:t>
      </w:r>
      <w:r w:rsidRPr="00245B92">
        <w:rPr>
          <w:rFonts w:ascii="Times New Roman" w:hAnsi="Times New Roman" w:cs="Times New Roman"/>
          <w:sz w:val="24"/>
          <w:szCs w:val="24"/>
        </w:rPr>
        <w:t xml:space="preserve"> </w:t>
      </w:r>
      <w:proofErr w:type="gramStart"/>
      <w:r w:rsidRPr="00245B92">
        <w:rPr>
          <w:rFonts w:ascii="Times New Roman" w:hAnsi="Times New Roman" w:cs="Times New Roman"/>
          <w:sz w:val="24"/>
          <w:szCs w:val="24"/>
        </w:rPr>
        <w:t>Tarihi</w:t>
      </w:r>
      <w:r w:rsidR="00E8358D">
        <w:rPr>
          <w:rFonts w:ascii="Times New Roman" w:hAnsi="Times New Roman" w:cs="Times New Roman"/>
          <w:sz w:val="24"/>
          <w:szCs w:val="24"/>
        </w:rPr>
        <w:t xml:space="preserve"> : </w:t>
      </w:r>
      <w:r w:rsidR="00653EFA">
        <w:rPr>
          <w:rFonts w:ascii="Times New Roman" w:hAnsi="Times New Roman" w:cs="Times New Roman"/>
          <w:sz w:val="24"/>
          <w:szCs w:val="24"/>
        </w:rPr>
        <w:t>20</w:t>
      </w:r>
      <w:proofErr w:type="gramEnd"/>
      <w:r w:rsidRPr="001668E9">
        <w:rPr>
          <w:rFonts w:ascii="Times New Roman" w:hAnsi="Times New Roman" w:cs="Times New Roman"/>
          <w:sz w:val="24"/>
          <w:szCs w:val="24"/>
        </w:rPr>
        <w:t>/</w:t>
      </w:r>
      <w:r w:rsidR="00653EFA">
        <w:rPr>
          <w:rFonts w:ascii="Times New Roman" w:hAnsi="Times New Roman" w:cs="Times New Roman"/>
          <w:sz w:val="24"/>
          <w:szCs w:val="24"/>
        </w:rPr>
        <w:t>10</w:t>
      </w:r>
      <w:r w:rsidRPr="001668E9">
        <w:rPr>
          <w:rFonts w:ascii="Times New Roman" w:hAnsi="Times New Roman" w:cs="Times New Roman"/>
          <w:sz w:val="24"/>
          <w:szCs w:val="24"/>
        </w:rPr>
        <w:t>/20</w:t>
      </w:r>
      <w:r w:rsidR="00653EFA">
        <w:rPr>
          <w:rFonts w:ascii="Times New Roman" w:hAnsi="Times New Roman" w:cs="Times New Roman"/>
          <w:sz w:val="24"/>
          <w:szCs w:val="24"/>
        </w:rPr>
        <w:t>26</w:t>
      </w:r>
      <w:r w:rsidRPr="001668E9">
        <w:rPr>
          <w:rFonts w:ascii="Times New Roman" w:hAnsi="Times New Roman" w:cs="Times New Roman"/>
          <w:sz w:val="24"/>
          <w:szCs w:val="24"/>
        </w:rPr>
        <w:t>)</w:t>
      </w:r>
    </w:p>
    <w:p w14:paraId="5635CCC9" w14:textId="77777777" w:rsidR="0057343D" w:rsidRDefault="0057343D" w:rsidP="0057343D">
      <w:pPr>
        <w:rPr>
          <w:rFonts w:ascii="Times New Roman" w:hAnsi="Times New Roman" w:cs="Times New Roman"/>
          <w:sz w:val="24"/>
          <w:szCs w:val="24"/>
        </w:rPr>
      </w:pPr>
    </w:p>
    <w:p w14:paraId="789814E4" w14:textId="77777777" w:rsidR="0057343D" w:rsidRPr="00F75ED0" w:rsidRDefault="0057343D" w:rsidP="0057343D">
      <w:pPr>
        <w:rPr>
          <w:rFonts w:ascii="Times New Roman" w:hAnsi="Times New Roman" w:cs="Times New Roman"/>
          <w:sz w:val="24"/>
          <w:szCs w:val="24"/>
        </w:rPr>
      </w:pPr>
    </w:p>
    <w:p w14:paraId="7693457E" w14:textId="77777777" w:rsidR="00704CDD" w:rsidRDefault="00704CDD" w:rsidP="00704CDD">
      <w:pPr>
        <w:ind w:left="708" w:firstLine="708"/>
        <w:rPr>
          <w:rFonts w:ascii="Times New Roman" w:hAnsi="Times New Roman" w:cs="Times New Roman"/>
          <w:sz w:val="24"/>
          <w:szCs w:val="24"/>
        </w:rPr>
      </w:pPr>
      <w:r w:rsidRPr="00F75ED0">
        <w:rPr>
          <w:rFonts w:ascii="Times New Roman" w:hAnsi="Times New Roman" w:cs="Times New Roman"/>
          <w:sz w:val="24"/>
          <w:szCs w:val="24"/>
        </w:rPr>
        <w:t>Yetkili Personel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F75ED0">
        <w:rPr>
          <w:rFonts w:ascii="Times New Roman" w:hAnsi="Times New Roman" w:cs="Times New Roman"/>
          <w:sz w:val="24"/>
          <w:szCs w:val="24"/>
        </w:rPr>
        <w:t>Yetkili Amir</w:t>
      </w:r>
    </w:p>
    <w:p w14:paraId="0ADDE711" w14:textId="77777777" w:rsidR="00704CDD" w:rsidRDefault="00704CDD" w:rsidP="00704CDD">
      <w:pPr>
        <w:ind w:left="708" w:firstLine="708"/>
        <w:rPr>
          <w:rFonts w:ascii="Times New Roman" w:hAnsi="Times New Roman" w:cs="Times New Roman"/>
          <w:sz w:val="24"/>
          <w:szCs w:val="24"/>
        </w:rPr>
      </w:pPr>
    </w:p>
    <w:p w14:paraId="7DF6270D" w14:textId="77777777" w:rsidR="00704CDD" w:rsidRDefault="00704CDD" w:rsidP="00704CDD">
      <w:pPr>
        <w:ind w:left="708" w:firstLine="708"/>
        <w:rPr>
          <w:rFonts w:ascii="Times New Roman" w:hAnsi="Times New Roman" w:cs="Times New Roman"/>
          <w:sz w:val="24"/>
          <w:szCs w:val="24"/>
        </w:rPr>
      </w:pPr>
    </w:p>
    <w:p w14:paraId="6745208C" w14:textId="77777777" w:rsidR="00704CDD" w:rsidRDefault="00704CDD" w:rsidP="00704CDD">
      <w:pPr>
        <w:ind w:firstLine="708"/>
        <w:rPr>
          <w:rFonts w:ascii="Times New Roman" w:hAnsi="Times New Roman" w:cs="Times New Roman"/>
          <w:sz w:val="24"/>
          <w:szCs w:val="24"/>
        </w:rPr>
      </w:pPr>
      <w:r>
        <w:rPr>
          <w:rFonts w:ascii="Times New Roman" w:hAnsi="Times New Roman" w:cs="Times New Roman"/>
          <w:sz w:val="24"/>
          <w:szCs w:val="24"/>
        </w:rPr>
        <w:t xml:space="preserve">       Cihad LALEŞAHİN                                                                    Enes ŞEN</w:t>
      </w:r>
    </w:p>
    <w:p w14:paraId="61FE7A64" w14:textId="77777777" w:rsidR="00704CDD" w:rsidRDefault="00704CDD" w:rsidP="00704CDD">
      <w:pPr>
        <w:ind w:firstLine="708"/>
        <w:rPr>
          <w:rFonts w:ascii="Times New Roman" w:hAnsi="Times New Roman" w:cs="Times New Roman"/>
          <w:sz w:val="24"/>
          <w:szCs w:val="24"/>
        </w:rPr>
      </w:pPr>
      <w:r>
        <w:rPr>
          <w:rFonts w:ascii="Times New Roman" w:hAnsi="Times New Roman" w:cs="Times New Roman"/>
          <w:sz w:val="24"/>
          <w:szCs w:val="24"/>
        </w:rPr>
        <w:t xml:space="preserve">        Ziraat Mühendisi                                                            Kentsel Dönüşüm Müdürü</w:t>
      </w:r>
      <w:r w:rsidRPr="00245B92">
        <w:rPr>
          <w:rFonts w:ascii="Times New Roman" w:hAnsi="Times New Roman" w:cs="Times New Roman"/>
          <w:sz w:val="24"/>
          <w:szCs w:val="24"/>
        </w:rPr>
        <w:tab/>
      </w:r>
      <w:r w:rsidRPr="00245B92">
        <w:rPr>
          <w:rFonts w:ascii="Times New Roman" w:hAnsi="Times New Roman" w:cs="Times New Roman"/>
          <w:sz w:val="24"/>
          <w:szCs w:val="24"/>
        </w:rPr>
        <w:tab/>
      </w:r>
      <w:r w:rsidRPr="00245B92">
        <w:rPr>
          <w:rFonts w:ascii="Times New Roman" w:hAnsi="Times New Roman" w:cs="Times New Roman"/>
          <w:sz w:val="24"/>
          <w:szCs w:val="24"/>
        </w:rPr>
        <w:tab/>
      </w:r>
    </w:p>
    <w:p w14:paraId="7AAA3EDE" w14:textId="77777777" w:rsidR="00704CDD" w:rsidRPr="00F75ED0" w:rsidRDefault="00704CDD" w:rsidP="00704CDD">
      <w:pPr>
        <w:ind w:firstLine="708"/>
        <w:rPr>
          <w:rFonts w:ascii="Times New Roman" w:hAnsi="Times New Roman" w:cs="Times New Roman"/>
          <w:sz w:val="24"/>
          <w:szCs w:val="24"/>
        </w:rPr>
      </w:pPr>
    </w:p>
    <w:p w14:paraId="703AC41B" w14:textId="77777777" w:rsidR="00704CDD" w:rsidRDefault="00704CDD" w:rsidP="00704CDD">
      <w:pPr>
        <w:rPr>
          <w:rFonts w:ascii="Times New Roman" w:hAnsi="Times New Roman" w:cs="Times New Roman"/>
          <w:sz w:val="24"/>
          <w:szCs w:val="24"/>
        </w:rPr>
      </w:pPr>
      <w:r>
        <w:rPr>
          <w:rFonts w:ascii="Times New Roman" w:hAnsi="Times New Roman" w:cs="Times New Roman"/>
          <w:sz w:val="24"/>
          <w:szCs w:val="24"/>
        </w:rPr>
        <w:t xml:space="preserve">                               </w:t>
      </w:r>
      <w:r w:rsidRPr="00F75ED0">
        <w:rPr>
          <w:rFonts w:ascii="Times New Roman" w:hAnsi="Times New Roman" w:cs="Times New Roman"/>
          <w:sz w:val="24"/>
          <w:szCs w:val="24"/>
        </w:rPr>
        <w:t xml:space="preserve"> İmza</w:t>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sidRPr="00F75ED0">
        <w:rPr>
          <w:rFonts w:ascii="Times New Roman" w:hAnsi="Times New Roman" w:cs="Times New Roman"/>
          <w:sz w:val="24"/>
          <w:szCs w:val="24"/>
        </w:rPr>
        <w:tab/>
      </w:r>
      <w:r>
        <w:rPr>
          <w:rFonts w:ascii="Times New Roman" w:hAnsi="Times New Roman" w:cs="Times New Roman"/>
          <w:sz w:val="24"/>
          <w:szCs w:val="24"/>
        </w:rPr>
        <w:t xml:space="preserve">                         </w:t>
      </w:r>
      <w:r w:rsidRPr="00F75ED0">
        <w:rPr>
          <w:rFonts w:ascii="Times New Roman" w:hAnsi="Times New Roman" w:cs="Times New Roman"/>
          <w:sz w:val="24"/>
          <w:szCs w:val="24"/>
        </w:rPr>
        <w:t xml:space="preserve">  İmza</w:t>
      </w:r>
    </w:p>
    <w:p w14:paraId="32B99A9C" w14:textId="5B0C011B" w:rsidR="00747747" w:rsidRDefault="00747747" w:rsidP="00704CDD">
      <w:pPr>
        <w:ind w:left="708" w:firstLine="708"/>
        <w:rPr>
          <w:rFonts w:ascii="Times New Roman" w:hAnsi="Times New Roman" w:cs="Times New Roman"/>
          <w:sz w:val="24"/>
          <w:szCs w:val="24"/>
        </w:rPr>
      </w:pPr>
      <w:bookmarkStart w:id="0" w:name="_GoBack"/>
      <w:bookmarkEnd w:id="0"/>
    </w:p>
    <w:sectPr w:rsidR="00747747" w:rsidSect="009E205E">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5520F"/>
    <w:multiLevelType w:val="hybridMultilevel"/>
    <w:tmpl w:val="4F804E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8356454"/>
    <w:multiLevelType w:val="hybridMultilevel"/>
    <w:tmpl w:val="4DB22F9C"/>
    <w:lvl w:ilvl="0" w:tplc="558091D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067"/>
    <w:rsid w:val="000072A7"/>
    <w:rsid w:val="00014AEA"/>
    <w:rsid w:val="00036BDF"/>
    <w:rsid w:val="000857F7"/>
    <w:rsid w:val="000A69C4"/>
    <w:rsid w:val="000F0067"/>
    <w:rsid w:val="000F5EA6"/>
    <w:rsid w:val="00100204"/>
    <w:rsid w:val="00113DBF"/>
    <w:rsid w:val="0012099B"/>
    <w:rsid w:val="00134DB3"/>
    <w:rsid w:val="00141064"/>
    <w:rsid w:val="00141B64"/>
    <w:rsid w:val="001668E9"/>
    <w:rsid w:val="00166EEB"/>
    <w:rsid w:val="00182178"/>
    <w:rsid w:val="00191A1A"/>
    <w:rsid w:val="00191A87"/>
    <w:rsid w:val="00191F32"/>
    <w:rsid w:val="00194A90"/>
    <w:rsid w:val="001A5F10"/>
    <w:rsid w:val="001B72D1"/>
    <w:rsid w:val="001C72F1"/>
    <w:rsid w:val="001D46A1"/>
    <w:rsid w:val="001D4CE7"/>
    <w:rsid w:val="001E38A8"/>
    <w:rsid w:val="001E697E"/>
    <w:rsid w:val="001E7591"/>
    <w:rsid w:val="001F37B2"/>
    <w:rsid w:val="00201820"/>
    <w:rsid w:val="0022107E"/>
    <w:rsid w:val="00234505"/>
    <w:rsid w:val="00237FE6"/>
    <w:rsid w:val="00243D81"/>
    <w:rsid w:val="002533AF"/>
    <w:rsid w:val="00270FB2"/>
    <w:rsid w:val="002952BD"/>
    <w:rsid w:val="00297A6B"/>
    <w:rsid w:val="002C7608"/>
    <w:rsid w:val="002D7755"/>
    <w:rsid w:val="002F13BC"/>
    <w:rsid w:val="002F7AE0"/>
    <w:rsid w:val="0030168F"/>
    <w:rsid w:val="00305411"/>
    <w:rsid w:val="0030567C"/>
    <w:rsid w:val="003121B8"/>
    <w:rsid w:val="00333297"/>
    <w:rsid w:val="003665E0"/>
    <w:rsid w:val="003676B0"/>
    <w:rsid w:val="00376E5B"/>
    <w:rsid w:val="003839B7"/>
    <w:rsid w:val="003A2650"/>
    <w:rsid w:val="003A2D79"/>
    <w:rsid w:val="003A743F"/>
    <w:rsid w:val="003B08B3"/>
    <w:rsid w:val="003C66B9"/>
    <w:rsid w:val="003E1231"/>
    <w:rsid w:val="003F3299"/>
    <w:rsid w:val="00406D47"/>
    <w:rsid w:val="004078C7"/>
    <w:rsid w:val="00415630"/>
    <w:rsid w:val="00425DE8"/>
    <w:rsid w:val="00443889"/>
    <w:rsid w:val="00455A8E"/>
    <w:rsid w:val="00461A1B"/>
    <w:rsid w:val="00474393"/>
    <w:rsid w:val="004761CA"/>
    <w:rsid w:val="00484E1D"/>
    <w:rsid w:val="00487564"/>
    <w:rsid w:val="004A341C"/>
    <w:rsid w:val="004A75A2"/>
    <w:rsid w:val="004B4AE8"/>
    <w:rsid w:val="004B516E"/>
    <w:rsid w:val="004E6BAA"/>
    <w:rsid w:val="004E7E3E"/>
    <w:rsid w:val="004F4E67"/>
    <w:rsid w:val="004F7DD6"/>
    <w:rsid w:val="0052376D"/>
    <w:rsid w:val="00535AE9"/>
    <w:rsid w:val="00546A2F"/>
    <w:rsid w:val="00547171"/>
    <w:rsid w:val="005507A6"/>
    <w:rsid w:val="005702B4"/>
    <w:rsid w:val="0057343D"/>
    <w:rsid w:val="005A110F"/>
    <w:rsid w:val="005A1C77"/>
    <w:rsid w:val="005A2A78"/>
    <w:rsid w:val="005A4C4E"/>
    <w:rsid w:val="005A6B40"/>
    <w:rsid w:val="005A6E08"/>
    <w:rsid w:val="005C04D1"/>
    <w:rsid w:val="005C0B13"/>
    <w:rsid w:val="005E5B0D"/>
    <w:rsid w:val="005E63D5"/>
    <w:rsid w:val="005F282D"/>
    <w:rsid w:val="00603006"/>
    <w:rsid w:val="0060787C"/>
    <w:rsid w:val="00610DA8"/>
    <w:rsid w:val="00610E83"/>
    <w:rsid w:val="0061199D"/>
    <w:rsid w:val="006147FE"/>
    <w:rsid w:val="006208E9"/>
    <w:rsid w:val="00627BFF"/>
    <w:rsid w:val="00631176"/>
    <w:rsid w:val="006423B3"/>
    <w:rsid w:val="00653EFA"/>
    <w:rsid w:val="006746EC"/>
    <w:rsid w:val="006866CD"/>
    <w:rsid w:val="00693DFF"/>
    <w:rsid w:val="006A3A33"/>
    <w:rsid w:val="006B02BE"/>
    <w:rsid w:val="006D0373"/>
    <w:rsid w:val="006E32DE"/>
    <w:rsid w:val="00704CDD"/>
    <w:rsid w:val="00707486"/>
    <w:rsid w:val="00711426"/>
    <w:rsid w:val="007179A0"/>
    <w:rsid w:val="00735A83"/>
    <w:rsid w:val="00740573"/>
    <w:rsid w:val="007422AA"/>
    <w:rsid w:val="00747747"/>
    <w:rsid w:val="007728CA"/>
    <w:rsid w:val="00773E70"/>
    <w:rsid w:val="00793380"/>
    <w:rsid w:val="007A4770"/>
    <w:rsid w:val="007C3123"/>
    <w:rsid w:val="007C324C"/>
    <w:rsid w:val="007D18DA"/>
    <w:rsid w:val="007F3431"/>
    <w:rsid w:val="00804E88"/>
    <w:rsid w:val="00863365"/>
    <w:rsid w:val="008753F1"/>
    <w:rsid w:val="008847B5"/>
    <w:rsid w:val="008C372F"/>
    <w:rsid w:val="008D628D"/>
    <w:rsid w:val="008E09C0"/>
    <w:rsid w:val="008F6F86"/>
    <w:rsid w:val="008F764C"/>
    <w:rsid w:val="0092118B"/>
    <w:rsid w:val="00932992"/>
    <w:rsid w:val="00935156"/>
    <w:rsid w:val="00944ED5"/>
    <w:rsid w:val="00994BEF"/>
    <w:rsid w:val="009B0272"/>
    <w:rsid w:val="009D7CC0"/>
    <w:rsid w:val="009E205E"/>
    <w:rsid w:val="009E7D0E"/>
    <w:rsid w:val="00A00759"/>
    <w:rsid w:val="00A215AA"/>
    <w:rsid w:val="00A23A2F"/>
    <w:rsid w:val="00A35DC1"/>
    <w:rsid w:val="00A44BA7"/>
    <w:rsid w:val="00A478E9"/>
    <w:rsid w:val="00A526E6"/>
    <w:rsid w:val="00A80723"/>
    <w:rsid w:val="00A90CA0"/>
    <w:rsid w:val="00A96F7B"/>
    <w:rsid w:val="00AA0866"/>
    <w:rsid w:val="00AA3EB8"/>
    <w:rsid w:val="00AB1A1C"/>
    <w:rsid w:val="00AF34ED"/>
    <w:rsid w:val="00B07F4B"/>
    <w:rsid w:val="00B1400D"/>
    <w:rsid w:val="00B263FF"/>
    <w:rsid w:val="00B44EFD"/>
    <w:rsid w:val="00B47051"/>
    <w:rsid w:val="00B47ADF"/>
    <w:rsid w:val="00B56300"/>
    <w:rsid w:val="00B639B0"/>
    <w:rsid w:val="00B7243A"/>
    <w:rsid w:val="00B95BF3"/>
    <w:rsid w:val="00BA6343"/>
    <w:rsid w:val="00BB7FA8"/>
    <w:rsid w:val="00BC0216"/>
    <w:rsid w:val="00BD27F6"/>
    <w:rsid w:val="00BD6377"/>
    <w:rsid w:val="00C25535"/>
    <w:rsid w:val="00C278B9"/>
    <w:rsid w:val="00C466E1"/>
    <w:rsid w:val="00C51EA7"/>
    <w:rsid w:val="00C66E6D"/>
    <w:rsid w:val="00C838D0"/>
    <w:rsid w:val="00CB3AFC"/>
    <w:rsid w:val="00CB60B8"/>
    <w:rsid w:val="00CC255A"/>
    <w:rsid w:val="00CC61F3"/>
    <w:rsid w:val="00CD7A2C"/>
    <w:rsid w:val="00CE655C"/>
    <w:rsid w:val="00CF6EB1"/>
    <w:rsid w:val="00D02166"/>
    <w:rsid w:val="00D121AC"/>
    <w:rsid w:val="00D30F62"/>
    <w:rsid w:val="00D348F8"/>
    <w:rsid w:val="00D605FA"/>
    <w:rsid w:val="00D60C21"/>
    <w:rsid w:val="00D74B7B"/>
    <w:rsid w:val="00D76D65"/>
    <w:rsid w:val="00D80A10"/>
    <w:rsid w:val="00D91267"/>
    <w:rsid w:val="00D975BC"/>
    <w:rsid w:val="00DA1537"/>
    <w:rsid w:val="00DA50BB"/>
    <w:rsid w:val="00DB462F"/>
    <w:rsid w:val="00DC27B9"/>
    <w:rsid w:val="00DC6724"/>
    <w:rsid w:val="00DD313D"/>
    <w:rsid w:val="00DE33C5"/>
    <w:rsid w:val="00DE7794"/>
    <w:rsid w:val="00E011D9"/>
    <w:rsid w:val="00E02C06"/>
    <w:rsid w:val="00E215C2"/>
    <w:rsid w:val="00E25203"/>
    <w:rsid w:val="00E36A6A"/>
    <w:rsid w:val="00E624AC"/>
    <w:rsid w:val="00E818A8"/>
    <w:rsid w:val="00E8358D"/>
    <w:rsid w:val="00E84151"/>
    <w:rsid w:val="00E93D6A"/>
    <w:rsid w:val="00EA11FD"/>
    <w:rsid w:val="00EA22B6"/>
    <w:rsid w:val="00EB2E92"/>
    <w:rsid w:val="00EB67AC"/>
    <w:rsid w:val="00EC37EA"/>
    <w:rsid w:val="00EC438E"/>
    <w:rsid w:val="00ED7348"/>
    <w:rsid w:val="00F00A4A"/>
    <w:rsid w:val="00F05BA3"/>
    <w:rsid w:val="00F11404"/>
    <w:rsid w:val="00F146AE"/>
    <w:rsid w:val="00F2461B"/>
    <w:rsid w:val="00F25866"/>
    <w:rsid w:val="00F34CCE"/>
    <w:rsid w:val="00F4077A"/>
    <w:rsid w:val="00F41D15"/>
    <w:rsid w:val="00F52AC9"/>
    <w:rsid w:val="00F73E89"/>
    <w:rsid w:val="00F74EB0"/>
    <w:rsid w:val="00F75ED0"/>
    <w:rsid w:val="00F81893"/>
    <w:rsid w:val="00FA1AB1"/>
    <w:rsid w:val="00FA593E"/>
    <w:rsid w:val="00FC24B2"/>
    <w:rsid w:val="00FF27AA"/>
    <w:rsid w:val="00FF2C8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E5828"/>
  <w15:chartTrackingRefBased/>
  <w15:docId w15:val="{636DFEE1-2788-4702-978F-3E2EEF4C8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067"/>
    <w:pPr>
      <w:spacing w:after="0" w:line="240" w:lineRule="auto"/>
    </w:pPr>
    <w:rPr>
      <w:rFonts w:ascii="Calibri"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E123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E1231"/>
    <w:rPr>
      <w:rFonts w:ascii="Segoe UI" w:hAnsi="Segoe UI" w:cs="Segoe UI"/>
      <w:sz w:val="18"/>
      <w:szCs w:val="18"/>
    </w:rPr>
  </w:style>
  <w:style w:type="character" w:styleId="Vurgu">
    <w:name w:val="Emphasis"/>
    <w:basedOn w:val="VarsaylanParagrafYazTipi"/>
    <w:uiPriority w:val="20"/>
    <w:qFormat/>
    <w:rsid w:val="003B08B3"/>
    <w:rPr>
      <w:i/>
      <w:iCs/>
    </w:rPr>
  </w:style>
  <w:style w:type="paragraph" w:styleId="ListeParagraf">
    <w:name w:val="List Paragraph"/>
    <w:basedOn w:val="Normal"/>
    <w:uiPriority w:val="34"/>
    <w:qFormat/>
    <w:rsid w:val="002F13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1327636">
      <w:bodyDiv w:val="1"/>
      <w:marLeft w:val="0"/>
      <w:marRight w:val="0"/>
      <w:marTop w:val="0"/>
      <w:marBottom w:val="0"/>
      <w:divBdr>
        <w:top w:val="none" w:sz="0" w:space="0" w:color="auto"/>
        <w:left w:val="none" w:sz="0" w:space="0" w:color="auto"/>
        <w:bottom w:val="none" w:sz="0" w:space="0" w:color="auto"/>
        <w:right w:val="none" w:sz="0" w:space="0" w:color="auto"/>
      </w:divBdr>
    </w:div>
    <w:div w:id="1927030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79C0C-5206-4E88-9897-786479C83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463</Words>
  <Characters>2645</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3102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Cenikli</dc:creator>
  <cp:keywords/>
  <dc:description/>
  <cp:lastModifiedBy>Merve AŞIK</cp:lastModifiedBy>
  <cp:revision>49</cp:revision>
  <cp:lastPrinted>2023-11-09T15:12:00Z</cp:lastPrinted>
  <dcterms:created xsi:type="dcterms:W3CDTF">2023-11-15T13:46:00Z</dcterms:created>
  <dcterms:modified xsi:type="dcterms:W3CDTF">2026-10-16T14:04:00Z</dcterms:modified>
</cp:coreProperties>
</file>